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22" w:rsidRPr="00AD1AC7" w:rsidRDefault="00457964" w:rsidP="00AD1AC7">
      <w:pPr>
        <w:jc w:val="both"/>
        <w:rPr>
          <w:rFonts w:ascii="Arial" w:hAnsi="Arial" w:cs="Arial"/>
        </w:rPr>
      </w:pPr>
      <w:r w:rsidRPr="00AD1AC7">
        <w:rPr>
          <w:rFonts w:ascii="Arial" w:hAnsi="Arial" w:cs="Arial"/>
        </w:rPr>
        <w:t>7</w:t>
      </w:r>
      <w:r w:rsidR="00BC0A4C" w:rsidRPr="00AD1AC7">
        <w:rPr>
          <w:rFonts w:ascii="Arial" w:hAnsi="Arial" w:cs="Arial"/>
        </w:rPr>
        <w:t>.</w:t>
      </w:r>
      <w:r w:rsidR="00F65122" w:rsidRPr="00AD1AC7">
        <w:rPr>
          <w:rFonts w:ascii="Arial" w:hAnsi="Arial" w:cs="Arial"/>
        </w:rPr>
        <w:t xml:space="preserve"> </w:t>
      </w:r>
      <w:r w:rsidR="00BC0A4C" w:rsidRPr="00AD1AC7">
        <w:rPr>
          <w:rFonts w:ascii="Arial" w:hAnsi="Arial" w:cs="Arial"/>
        </w:rPr>
        <w:t>veřejné zasedání Zastupitelstva obce Krumsín schválilo dne 28.</w:t>
      </w:r>
      <w:r w:rsidR="00F65122" w:rsidRPr="00AD1AC7">
        <w:rPr>
          <w:rFonts w:ascii="Arial" w:hAnsi="Arial" w:cs="Arial"/>
        </w:rPr>
        <w:t xml:space="preserve"> </w:t>
      </w:r>
      <w:r w:rsidR="00BC0A4C" w:rsidRPr="00AD1AC7">
        <w:rPr>
          <w:rFonts w:ascii="Arial" w:hAnsi="Arial" w:cs="Arial"/>
        </w:rPr>
        <w:t>května 2015 Plán společných zařízení pro KoPÚ Krumsín, za předpokladu zapracování následujících připomínek</w:t>
      </w:r>
      <w:r w:rsidR="00F65122" w:rsidRPr="00AD1AC7">
        <w:rPr>
          <w:rFonts w:ascii="Arial" w:hAnsi="Arial" w:cs="Arial"/>
        </w:rPr>
        <w:t>:</w:t>
      </w:r>
    </w:p>
    <w:p w:rsidR="00457964" w:rsidRPr="00457964" w:rsidRDefault="00457964" w:rsidP="00AD1AC7">
      <w:pPr>
        <w:jc w:val="both"/>
        <w:rPr>
          <w:rFonts w:ascii="Arial" w:hAnsi="Arial" w:cs="Arial"/>
          <w:sz w:val="20"/>
          <w:szCs w:val="20"/>
        </w:rPr>
      </w:pPr>
    </w:p>
    <w:p w:rsidR="00F65122" w:rsidRPr="00457964" w:rsidRDefault="00BC0A4C" w:rsidP="00AD1AC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7964">
        <w:rPr>
          <w:rFonts w:ascii="Arial" w:hAnsi="Arial" w:cs="Arial"/>
          <w:b/>
          <w:sz w:val="20"/>
          <w:szCs w:val="20"/>
          <w:u w:val="single"/>
        </w:rPr>
        <w:t>1/</w:t>
      </w:r>
      <w:r w:rsidRPr="00457964">
        <w:rPr>
          <w:rFonts w:ascii="Arial" w:hAnsi="Arial" w:cs="Arial"/>
          <w:b/>
          <w:sz w:val="20"/>
          <w:szCs w:val="20"/>
          <w:u w:val="single"/>
        </w:rPr>
        <w:tab/>
        <w:t>polní cesta C45</w:t>
      </w:r>
    </w:p>
    <w:p w:rsidR="00F65122" w:rsidRPr="00457964" w:rsidRDefault="00BC0A4C" w:rsidP="00AD1AC7">
      <w:pPr>
        <w:jc w:val="both"/>
        <w:rPr>
          <w:rFonts w:ascii="Arial" w:hAnsi="Arial" w:cs="Arial"/>
          <w:sz w:val="20"/>
          <w:szCs w:val="20"/>
        </w:rPr>
      </w:pPr>
      <w:r w:rsidRPr="00457964">
        <w:rPr>
          <w:rFonts w:ascii="Arial" w:hAnsi="Arial" w:cs="Arial"/>
          <w:sz w:val="20"/>
          <w:szCs w:val="20"/>
        </w:rPr>
        <w:t xml:space="preserve">změnit návrhovou kategorii z P4,0/30 na P5,0/30, </w:t>
      </w:r>
      <w:r w:rsidR="00457964" w:rsidRPr="00457964">
        <w:rPr>
          <w:rFonts w:ascii="Arial" w:hAnsi="Arial" w:cs="Arial"/>
          <w:sz w:val="20"/>
          <w:szCs w:val="20"/>
        </w:rPr>
        <w:t xml:space="preserve">zvýšit </w:t>
      </w:r>
      <w:r w:rsidRPr="00457964">
        <w:rPr>
          <w:rFonts w:ascii="Arial" w:hAnsi="Arial" w:cs="Arial"/>
          <w:sz w:val="20"/>
          <w:szCs w:val="20"/>
        </w:rPr>
        <w:t>tříd</w:t>
      </w:r>
      <w:r w:rsidR="00457964" w:rsidRPr="00457964">
        <w:rPr>
          <w:rFonts w:ascii="Arial" w:hAnsi="Arial" w:cs="Arial"/>
          <w:sz w:val="20"/>
          <w:szCs w:val="20"/>
        </w:rPr>
        <w:t xml:space="preserve">u dopravního zatížení, </w:t>
      </w:r>
      <w:r w:rsidR="00F65122" w:rsidRPr="00457964">
        <w:rPr>
          <w:rFonts w:ascii="Arial" w:hAnsi="Arial" w:cs="Arial"/>
          <w:sz w:val="20"/>
          <w:szCs w:val="20"/>
        </w:rPr>
        <w:t>více viz tabulka</w:t>
      </w:r>
      <w:r w:rsidR="00E803CA">
        <w:rPr>
          <w:rFonts w:ascii="Arial" w:hAnsi="Arial" w:cs="Arial"/>
          <w:sz w:val="20"/>
          <w:szCs w:val="20"/>
        </w:rPr>
        <w:t xml:space="preserve">. </w:t>
      </w:r>
    </w:p>
    <w:tbl>
      <w:tblPr>
        <w:tblW w:w="938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697"/>
      </w:tblGrid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staničení: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0,000 – 0,421 km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kategorie polní cesty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hlavní – P</w:t>
            </w: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,0/30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vozovka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x 4</w:t>
            </w: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,0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krajnice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x 0,5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volná šířka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 m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třída dopravního zatížení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</w:t>
            </w: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457964"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457964" w:rsidRPr="00457964">
              <w:rPr>
                <w:rFonts w:ascii="Arial" w:hAnsi="Arial" w:cs="Arial"/>
                <w:sz w:val="20"/>
                <w:szCs w:val="20"/>
              </w:rPr>
              <w:t>(denní intenzita 101-500 nákladních vozidel)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návrhová úroveň porušení vozovky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</w:t>
            </w:r>
          </w:p>
        </w:tc>
      </w:tr>
      <w:tr w:rsidR="00F65122" w:rsidRPr="00F65122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F65122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modul přetvárnosti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5122" w:rsidRPr="00F65122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</w:t>
            </w:r>
            <w:r w:rsidR="00F65122" w:rsidRPr="00F6512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MPa</w:t>
            </w:r>
          </w:p>
        </w:tc>
      </w:tr>
    </w:tbl>
    <w:p w:rsidR="00F65122" w:rsidRPr="00457964" w:rsidRDefault="00F65122" w:rsidP="00AD1AC7">
      <w:pPr>
        <w:jc w:val="both"/>
        <w:rPr>
          <w:rFonts w:ascii="Arial" w:hAnsi="Arial" w:cs="Arial"/>
          <w:sz w:val="20"/>
          <w:szCs w:val="20"/>
        </w:rPr>
      </w:pPr>
    </w:p>
    <w:p w:rsidR="00457964" w:rsidRPr="00457964" w:rsidRDefault="00457964" w:rsidP="00AD1AC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7964">
        <w:rPr>
          <w:rFonts w:ascii="Arial" w:hAnsi="Arial" w:cs="Arial"/>
          <w:b/>
          <w:sz w:val="20"/>
          <w:szCs w:val="20"/>
          <w:u w:val="single"/>
        </w:rPr>
        <w:t>2/</w:t>
      </w:r>
      <w:r w:rsidRPr="00457964">
        <w:rPr>
          <w:rFonts w:ascii="Arial" w:hAnsi="Arial" w:cs="Arial"/>
          <w:b/>
          <w:sz w:val="20"/>
          <w:szCs w:val="20"/>
          <w:u w:val="single"/>
        </w:rPr>
        <w:tab/>
        <w:t>polní cesta C20</w:t>
      </w:r>
    </w:p>
    <w:p w:rsidR="00457964" w:rsidRPr="00457964" w:rsidRDefault="00457964" w:rsidP="00AD1AC7">
      <w:pPr>
        <w:jc w:val="both"/>
        <w:rPr>
          <w:rFonts w:ascii="Arial" w:hAnsi="Arial" w:cs="Arial"/>
          <w:sz w:val="20"/>
          <w:szCs w:val="20"/>
        </w:rPr>
      </w:pPr>
      <w:r w:rsidRPr="00457964">
        <w:rPr>
          <w:rFonts w:ascii="Arial" w:hAnsi="Arial" w:cs="Arial"/>
          <w:sz w:val="20"/>
          <w:szCs w:val="20"/>
        </w:rPr>
        <w:t>zvýšit třídu dopravního zatížení, více viz tabulka:</w:t>
      </w:r>
    </w:p>
    <w:tbl>
      <w:tblPr>
        <w:tblW w:w="938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697"/>
      </w:tblGrid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staničení: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0,000 – 2,379 km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kategorie polní cesty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hlavní – P4,5/30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vozovka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x 3,5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krajnice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x 0,5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volná šířka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4,5 m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třída dopravního zatížení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(denní intenzita 15-100 nákladních vozidel)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návrhová úroveň porušení vozovky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</w:t>
            </w:r>
          </w:p>
        </w:tc>
      </w:tr>
      <w:tr w:rsidR="00457964" w:rsidRPr="00457964" w:rsidTr="00457964">
        <w:trPr>
          <w:trHeight w:val="2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modul přetvárnosti</w:t>
            </w:r>
          </w:p>
        </w:tc>
        <w:tc>
          <w:tcPr>
            <w:tcW w:w="5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7964" w:rsidRPr="00457964" w:rsidRDefault="00457964" w:rsidP="00AD1A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865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796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 30 MPa</w:t>
            </w:r>
          </w:p>
        </w:tc>
      </w:tr>
    </w:tbl>
    <w:p w:rsidR="00457964" w:rsidRPr="00457964" w:rsidRDefault="00457964" w:rsidP="00AD1AC7">
      <w:pPr>
        <w:tabs>
          <w:tab w:val="left" w:pos="2124"/>
        </w:tabs>
        <w:spacing w:after="0"/>
        <w:ind w:left="2552" w:hanging="2552"/>
        <w:jc w:val="both"/>
        <w:rPr>
          <w:rFonts w:ascii="Arial" w:eastAsia="Times New Roman" w:hAnsi="Arial" w:cs="Arial"/>
          <w:sz w:val="18"/>
          <w:szCs w:val="24"/>
          <w:highlight w:val="yellow"/>
          <w:u w:val="single"/>
          <w:lang w:eastAsia="cs-CZ"/>
        </w:rPr>
      </w:pPr>
    </w:p>
    <w:p w:rsidR="00BC29A0" w:rsidRDefault="00BC29A0" w:rsidP="00AD1AC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2EAC" w:rsidRDefault="00352EAC" w:rsidP="00AD1AC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457964">
        <w:rPr>
          <w:rFonts w:ascii="Arial" w:hAnsi="Arial" w:cs="Arial"/>
          <w:b/>
          <w:sz w:val="20"/>
          <w:szCs w:val="20"/>
          <w:u w:val="single"/>
        </w:rPr>
        <w:t>/</w:t>
      </w:r>
      <w:r w:rsidRPr="00457964"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stávající příkop na hranici pozemkové úpravy a intravilánu, trať Na kamenici</w:t>
      </w:r>
    </w:p>
    <w:p w:rsidR="00BC29A0" w:rsidRDefault="0096478F" w:rsidP="00AD1A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projektant doplní </w:t>
      </w:r>
      <w:r w:rsidR="00BC29A0">
        <w:rPr>
          <w:rFonts w:ascii="Arial" w:hAnsi="Arial" w:cs="Arial"/>
          <w:sz w:val="20"/>
          <w:szCs w:val="20"/>
        </w:rPr>
        <w:t xml:space="preserve">parcelu </w:t>
      </w:r>
      <w:r>
        <w:rPr>
          <w:rFonts w:ascii="Arial" w:hAnsi="Arial" w:cs="Arial"/>
          <w:sz w:val="20"/>
          <w:szCs w:val="20"/>
        </w:rPr>
        <w:t xml:space="preserve">obce pro stávající příkop a vloží </w:t>
      </w:r>
      <w:r w:rsidR="00BC29A0">
        <w:rPr>
          <w:rFonts w:ascii="Arial" w:hAnsi="Arial" w:cs="Arial"/>
          <w:sz w:val="20"/>
          <w:szCs w:val="20"/>
        </w:rPr>
        <w:t xml:space="preserve">propustek pod silnicí III. třídy, </w:t>
      </w:r>
      <w:r>
        <w:rPr>
          <w:rFonts w:ascii="Arial" w:hAnsi="Arial" w:cs="Arial"/>
          <w:sz w:val="20"/>
          <w:szCs w:val="20"/>
        </w:rPr>
        <w:t xml:space="preserve">příkop bude zaústěn </w:t>
      </w:r>
      <w:r w:rsidR="00BC29A0">
        <w:rPr>
          <w:rFonts w:ascii="Arial" w:hAnsi="Arial" w:cs="Arial"/>
          <w:sz w:val="20"/>
          <w:szCs w:val="20"/>
        </w:rPr>
        <w:t>do stávající kanalizace.</w:t>
      </w:r>
    </w:p>
    <w:p w:rsidR="00BC29A0" w:rsidRDefault="00BC29A0" w:rsidP="00AD1AC7">
      <w:pPr>
        <w:jc w:val="both"/>
        <w:rPr>
          <w:rFonts w:ascii="Arial" w:hAnsi="Arial" w:cs="Arial"/>
          <w:sz w:val="20"/>
          <w:szCs w:val="20"/>
        </w:rPr>
      </w:pPr>
    </w:p>
    <w:p w:rsidR="00E803CA" w:rsidRDefault="00BC29A0" w:rsidP="00AD1AC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4</w:t>
      </w:r>
      <w:r w:rsidR="002B248F" w:rsidRPr="00457964">
        <w:rPr>
          <w:rFonts w:ascii="Arial" w:hAnsi="Arial" w:cs="Arial"/>
          <w:b/>
          <w:sz w:val="20"/>
          <w:szCs w:val="20"/>
          <w:u w:val="single"/>
        </w:rPr>
        <w:t>/</w:t>
      </w:r>
      <w:r w:rsidR="002B248F" w:rsidRPr="00457964">
        <w:rPr>
          <w:rFonts w:ascii="Arial" w:hAnsi="Arial" w:cs="Arial"/>
          <w:b/>
          <w:sz w:val="20"/>
          <w:szCs w:val="20"/>
          <w:u w:val="single"/>
        </w:rPr>
        <w:tab/>
      </w:r>
      <w:r w:rsidR="00E803CA">
        <w:rPr>
          <w:rFonts w:ascii="Arial" w:hAnsi="Arial" w:cs="Arial"/>
          <w:b/>
          <w:sz w:val="20"/>
          <w:szCs w:val="20"/>
          <w:u w:val="single"/>
        </w:rPr>
        <w:t>oprava textu v technické zprávě</w:t>
      </w:r>
    </w:p>
    <w:p w:rsidR="00352EAC" w:rsidRDefault="00352EAC" w:rsidP="00AD1AC7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opravit důvody k zahájení PÚ;</w:t>
      </w:r>
    </w:p>
    <w:p w:rsidR="00B41263" w:rsidRDefault="00352EAC" w:rsidP="00AD1AC7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přehodnotit text o nepotřebnosti suchých retenčních nádrží SRN1, SRN2; uvést informace o</w:t>
      </w:r>
      <w:r w:rsidR="00AD1A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povodni </w:t>
      </w:r>
      <w:r w:rsidR="00BC29A0">
        <w:rPr>
          <w:rFonts w:ascii="Arial" w:eastAsia="Times New Roman" w:hAnsi="Arial" w:cs="Arial"/>
          <w:sz w:val="20"/>
          <w:szCs w:val="20"/>
          <w:lang w:eastAsia="cs-CZ"/>
        </w:rPr>
        <w:t>v r. 1989.</w:t>
      </w:r>
    </w:p>
    <w:p w:rsidR="0019142E" w:rsidRDefault="0019142E" w:rsidP="0019142E">
      <w:pPr>
        <w:pStyle w:val="Odstavecseseznamem"/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19142E" w:rsidRDefault="0019142E" w:rsidP="0019142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5</w:t>
      </w:r>
      <w:r w:rsidRPr="00457964">
        <w:rPr>
          <w:rFonts w:ascii="Arial" w:hAnsi="Arial" w:cs="Arial"/>
          <w:b/>
          <w:sz w:val="20"/>
          <w:szCs w:val="20"/>
          <w:u w:val="single"/>
        </w:rPr>
        <w:t>/</w:t>
      </w:r>
      <w:r w:rsidRPr="00457964"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meliorace</w:t>
      </w:r>
    </w:p>
    <w:p w:rsidR="0019142E" w:rsidRDefault="0019142E" w:rsidP="0019142E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během jednání požádal pan Nezval o důkladnější zákres melioračních zařízení z roku 1930 v návrhu PSZ.</w:t>
      </w:r>
    </w:p>
    <w:p w:rsidR="0019142E" w:rsidRDefault="0019142E" w:rsidP="0019142E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19142E" w:rsidRPr="0019142E" w:rsidRDefault="0019142E" w:rsidP="0019142E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C29A0" w:rsidRPr="00AD1AC7" w:rsidRDefault="00BC29A0" w:rsidP="00AD1AC7"/>
    <w:p w:rsidR="00352EAC" w:rsidRDefault="0019142E" w:rsidP="00AD1AC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6/</w:t>
      </w:r>
      <w:r>
        <w:rPr>
          <w:rFonts w:ascii="Arial" w:hAnsi="Arial" w:cs="Arial"/>
          <w:b/>
          <w:sz w:val="20"/>
          <w:szCs w:val="20"/>
          <w:u w:val="single"/>
        </w:rPr>
        <w:tab/>
        <w:t xml:space="preserve">ÚP: </w:t>
      </w:r>
      <w:r w:rsidR="00AD1AC7">
        <w:rPr>
          <w:rFonts w:ascii="Arial" w:hAnsi="Arial" w:cs="Arial"/>
          <w:b/>
          <w:sz w:val="20"/>
          <w:szCs w:val="20"/>
          <w:u w:val="single"/>
        </w:rPr>
        <w:t xml:space="preserve">nádrže </w:t>
      </w:r>
      <w:r w:rsidR="00BC29A0" w:rsidRPr="00BC29A0">
        <w:rPr>
          <w:rFonts w:ascii="Arial" w:hAnsi="Arial" w:cs="Arial"/>
          <w:b/>
          <w:sz w:val="20"/>
          <w:szCs w:val="20"/>
          <w:u w:val="single"/>
        </w:rPr>
        <w:t xml:space="preserve">SRN1 </w:t>
      </w:r>
      <w:r>
        <w:rPr>
          <w:rFonts w:ascii="Arial" w:hAnsi="Arial" w:cs="Arial"/>
          <w:b/>
          <w:sz w:val="20"/>
          <w:szCs w:val="20"/>
          <w:u w:val="single"/>
        </w:rPr>
        <w:t xml:space="preserve">a </w:t>
      </w:r>
      <w:r w:rsidR="00BC29A0" w:rsidRPr="00BC29A0">
        <w:rPr>
          <w:rFonts w:ascii="Arial" w:hAnsi="Arial" w:cs="Arial"/>
          <w:b/>
          <w:sz w:val="20"/>
          <w:szCs w:val="20"/>
          <w:u w:val="single"/>
        </w:rPr>
        <w:t> SRN2</w:t>
      </w:r>
    </w:p>
    <w:p w:rsidR="00EA5A44" w:rsidRPr="00EA5A44" w:rsidRDefault="00EA5A44" w:rsidP="00EA5A44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sz w:val="20"/>
          <w:szCs w:val="20"/>
          <w:lang w:eastAsia="cs-CZ"/>
        </w:rPr>
        <w:t>návrh PSZ vycház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el </w:t>
      </w:r>
      <w:r w:rsidRPr="00EA5A44">
        <w:rPr>
          <w:rFonts w:ascii="Arial" w:eastAsia="Times New Roman" w:hAnsi="Arial" w:cs="Arial"/>
          <w:sz w:val="20"/>
          <w:szCs w:val="20"/>
          <w:lang w:eastAsia="cs-CZ"/>
        </w:rPr>
        <w:t>z  předešlých studií</w:t>
      </w:r>
      <w:r>
        <w:rPr>
          <w:rFonts w:ascii="Arial" w:eastAsia="Times New Roman" w:hAnsi="Arial" w:cs="Arial"/>
          <w:sz w:val="20"/>
          <w:szCs w:val="20"/>
          <w:lang w:eastAsia="cs-CZ"/>
        </w:rPr>
        <w:t>, ve kterých byly navrženy 2 suché retenční nádrže</w:t>
      </w:r>
      <w:r w:rsidRPr="00EA5A44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:rsidR="00EA5A44" w:rsidRPr="00EA5A44" w:rsidRDefault="00EA5A44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i/>
          <w:sz w:val="20"/>
          <w:szCs w:val="20"/>
          <w:lang w:eastAsia="cs-CZ"/>
        </w:rPr>
        <w:t>Likvidace OV a protipovodňová opatření Krumsín, DÚŘ , Ing. P. Kuda, 04/2002</w:t>
      </w:r>
    </w:p>
    <w:p w:rsidR="00EA5A44" w:rsidRPr="00EA5A44" w:rsidRDefault="00EA5A44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i/>
          <w:sz w:val="20"/>
          <w:szCs w:val="20"/>
          <w:lang w:eastAsia="cs-CZ"/>
        </w:rPr>
        <w:t>Zlepšení jakosti vod a snížení eutrofizace v povodí VD Plumlov (Dopravoprojekt 2013)</w:t>
      </w:r>
    </w:p>
    <w:p w:rsidR="00EA5A44" w:rsidRPr="00EA5A44" w:rsidRDefault="00EA5A44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i/>
          <w:sz w:val="20"/>
          <w:szCs w:val="20"/>
          <w:lang w:eastAsia="cs-CZ"/>
        </w:rPr>
        <w:t>Čistá Hloučela a vodní nádrž Plumlov (Pöyry Environment a.s. 2007)</w:t>
      </w:r>
    </w:p>
    <w:p w:rsidR="00EA5A44" w:rsidRPr="00EA5A44" w:rsidRDefault="00EA5A44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i/>
          <w:sz w:val="20"/>
          <w:szCs w:val="20"/>
          <w:lang w:eastAsia="cs-CZ"/>
        </w:rPr>
        <w:t>Obnova ekologické stability krajiny ve vybrané části povodí Hloučely (HYDROEKO 2005)</w:t>
      </w:r>
    </w:p>
    <w:p w:rsidR="00EA5A44" w:rsidRPr="00EA5A44" w:rsidRDefault="00EA5A44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i/>
          <w:sz w:val="20"/>
          <w:szCs w:val="20"/>
          <w:lang w:eastAsia="cs-CZ"/>
        </w:rPr>
        <w:t>Koncepce revitalizace koryt toků a údolních niv v povodí Hloučely (Atelier FONTES s.r.o. 2006)</w:t>
      </w:r>
    </w:p>
    <w:p w:rsidR="00EA5A44" w:rsidRDefault="00EA5A44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A5A44">
        <w:rPr>
          <w:rFonts w:ascii="Arial" w:eastAsia="Times New Roman" w:hAnsi="Arial" w:cs="Arial"/>
          <w:i/>
          <w:sz w:val="20"/>
          <w:szCs w:val="20"/>
          <w:lang w:eastAsia="cs-CZ"/>
        </w:rPr>
        <w:t>Analýza odtokových poměrů a studie odtokových poměrů</w:t>
      </w:r>
      <w:r>
        <w:rPr>
          <w:rFonts w:ascii="Arial" w:eastAsia="Times New Roman" w:hAnsi="Arial" w:cs="Arial"/>
          <w:i/>
          <w:sz w:val="20"/>
          <w:szCs w:val="20"/>
          <w:lang w:eastAsia="cs-CZ"/>
        </w:rPr>
        <w:t>, Ageris, 2014</w:t>
      </w:r>
    </w:p>
    <w:p w:rsidR="0019142E" w:rsidRPr="00EA5A44" w:rsidRDefault="0019142E" w:rsidP="00EA5A4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>
        <w:rPr>
          <w:rFonts w:ascii="Arial" w:eastAsia="Times New Roman" w:hAnsi="Arial" w:cs="Arial"/>
          <w:i/>
          <w:sz w:val="20"/>
          <w:szCs w:val="20"/>
          <w:lang w:eastAsia="cs-CZ"/>
        </w:rPr>
        <w:t>platný územní plán obce Krumsín</w:t>
      </w:r>
    </w:p>
    <w:p w:rsidR="00AD1AC7" w:rsidRPr="00AD1AC7" w:rsidRDefault="00BC29A0" w:rsidP="00AD1AC7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D1A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A5A44">
        <w:rPr>
          <w:rFonts w:ascii="Arial" w:eastAsia="Times New Roman" w:hAnsi="Arial" w:cs="Arial"/>
          <w:sz w:val="20"/>
          <w:szCs w:val="20"/>
          <w:lang w:eastAsia="cs-CZ"/>
        </w:rPr>
        <w:t>projektant</w:t>
      </w:r>
      <w:r w:rsidR="00AD1A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AD1AC7">
        <w:rPr>
          <w:rFonts w:ascii="Arial" w:eastAsia="Times New Roman" w:hAnsi="Arial" w:cs="Arial"/>
          <w:sz w:val="20"/>
          <w:szCs w:val="20"/>
          <w:lang w:eastAsia="cs-CZ"/>
        </w:rPr>
        <w:t xml:space="preserve">se sborem zástupců </w:t>
      </w:r>
      <w:r w:rsidR="00EA5A44">
        <w:rPr>
          <w:rFonts w:ascii="Arial" w:eastAsia="Times New Roman" w:hAnsi="Arial" w:cs="Arial"/>
          <w:sz w:val="20"/>
          <w:szCs w:val="20"/>
          <w:lang w:eastAsia="cs-CZ"/>
        </w:rPr>
        <w:t xml:space="preserve">setkal </w:t>
      </w:r>
      <w:r w:rsidR="00AD1AC7" w:rsidRPr="00AD1AC7">
        <w:rPr>
          <w:rFonts w:ascii="Arial" w:eastAsia="Times New Roman" w:hAnsi="Arial" w:cs="Arial"/>
          <w:sz w:val="20"/>
          <w:szCs w:val="20"/>
          <w:lang w:eastAsia="cs-CZ"/>
        </w:rPr>
        <w:t xml:space="preserve">ve dnech </w:t>
      </w:r>
      <w:r w:rsidR="00E92234" w:rsidRPr="00AD1AC7">
        <w:rPr>
          <w:rFonts w:ascii="Arial" w:eastAsia="Times New Roman" w:hAnsi="Arial" w:cs="Arial"/>
          <w:sz w:val="20"/>
          <w:szCs w:val="20"/>
          <w:lang w:eastAsia="cs-CZ"/>
        </w:rPr>
        <w:t>26. 1. 2015</w:t>
      </w:r>
      <w:r w:rsidRPr="00AD1AC7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AD1AC7" w:rsidRPr="00AD1A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92234" w:rsidRPr="00AD1AC7">
        <w:rPr>
          <w:rFonts w:ascii="Arial" w:eastAsia="Times New Roman" w:hAnsi="Arial" w:cs="Arial"/>
          <w:sz w:val="20"/>
          <w:szCs w:val="20"/>
          <w:lang w:eastAsia="cs-CZ"/>
        </w:rPr>
        <w:t>9. 2</w:t>
      </w:r>
      <w:r w:rsidR="00AD1AC7" w:rsidRPr="00AD1AC7">
        <w:rPr>
          <w:rFonts w:ascii="Arial" w:eastAsia="Times New Roman" w:hAnsi="Arial" w:cs="Arial"/>
          <w:sz w:val="20"/>
          <w:szCs w:val="20"/>
          <w:lang w:eastAsia="cs-CZ"/>
        </w:rPr>
        <w:t xml:space="preserve">. 2015 a </w:t>
      </w:r>
      <w:r w:rsidR="00E92234" w:rsidRPr="00AD1AC7">
        <w:rPr>
          <w:rFonts w:ascii="Arial" w:eastAsia="Times New Roman" w:hAnsi="Arial" w:cs="Arial"/>
          <w:sz w:val="20"/>
          <w:szCs w:val="20"/>
          <w:lang w:eastAsia="cs-CZ"/>
        </w:rPr>
        <w:t>20. 2. 2015</w:t>
      </w:r>
      <w:r w:rsidR="00EA5A44">
        <w:rPr>
          <w:rFonts w:ascii="Arial" w:eastAsia="Times New Roman" w:hAnsi="Arial" w:cs="Arial"/>
          <w:sz w:val="20"/>
          <w:szCs w:val="20"/>
          <w:lang w:eastAsia="cs-CZ"/>
        </w:rPr>
        <w:t xml:space="preserve">, vždy s aktuální mapou návrhu PSZ, ve které se počítalo </w:t>
      </w:r>
      <w:r w:rsidR="00AD1AC7" w:rsidRPr="00AD1AC7">
        <w:rPr>
          <w:rFonts w:ascii="Arial" w:eastAsia="Times New Roman" w:hAnsi="Arial" w:cs="Arial"/>
          <w:sz w:val="20"/>
          <w:szCs w:val="20"/>
          <w:lang w:eastAsia="cs-CZ"/>
        </w:rPr>
        <w:t xml:space="preserve">s návrhem DTR pro </w:t>
      </w:r>
      <w:r w:rsidR="00EA5A44">
        <w:rPr>
          <w:rFonts w:ascii="Arial" w:eastAsia="Times New Roman" w:hAnsi="Arial" w:cs="Arial"/>
          <w:sz w:val="20"/>
          <w:szCs w:val="20"/>
          <w:lang w:eastAsia="cs-CZ"/>
        </w:rPr>
        <w:t xml:space="preserve">nádrže </w:t>
      </w:r>
      <w:r w:rsidR="00AD1AC7" w:rsidRPr="00AD1AC7">
        <w:rPr>
          <w:rFonts w:ascii="Arial" w:eastAsia="Times New Roman" w:hAnsi="Arial" w:cs="Arial"/>
          <w:sz w:val="20"/>
          <w:szCs w:val="20"/>
          <w:lang w:eastAsia="cs-CZ"/>
        </w:rPr>
        <w:t>SRN1 a SRN2</w:t>
      </w:r>
      <w:r w:rsidR="00810053">
        <w:rPr>
          <w:rFonts w:ascii="Arial" w:eastAsia="Times New Roman" w:hAnsi="Arial" w:cs="Arial"/>
          <w:sz w:val="20"/>
          <w:szCs w:val="20"/>
          <w:lang w:eastAsia="cs-CZ"/>
        </w:rPr>
        <w:t>;</w:t>
      </w:r>
    </w:p>
    <w:p w:rsidR="00EA5A44" w:rsidRDefault="00AD1AC7" w:rsidP="00AD1AC7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D1AC7">
        <w:rPr>
          <w:rFonts w:ascii="Arial" w:eastAsia="Times New Roman" w:hAnsi="Arial" w:cs="Arial"/>
          <w:sz w:val="20"/>
          <w:szCs w:val="20"/>
          <w:lang w:eastAsia="cs-CZ"/>
        </w:rPr>
        <w:t>s pozemkovým úřadem se jednalo o bez</w:t>
      </w:r>
      <w:r w:rsidR="00810053">
        <w:rPr>
          <w:rFonts w:ascii="Arial" w:eastAsia="Times New Roman" w:hAnsi="Arial" w:cs="Arial"/>
          <w:sz w:val="20"/>
          <w:szCs w:val="20"/>
          <w:lang w:eastAsia="cs-CZ"/>
        </w:rPr>
        <w:t>platn</w:t>
      </w:r>
      <w:r w:rsidR="00386731">
        <w:rPr>
          <w:rFonts w:ascii="Arial" w:eastAsia="Times New Roman" w:hAnsi="Arial" w:cs="Arial"/>
          <w:sz w:val="20"/>
          <w:szCs w:val="20"/>
          <w:lang w:eastAsia="cs-CZ"/>
        </w:rPr>
        <w:t>é získání vstupních dat od ĆHMÚ</w:t>
      </w:r>
      <w:r w:rsidR="00E92234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EA5A44">
        <w:rPr>
          <w:rFonts w:ascii="Arial" w:eastAsia="Times New Roman" w:hAnsi="Arial" w:cs="Arial"/>
          <w:sz w:val="20"/>
          <w:szCs w:val="20"/>
          <w:lang w:eastAsia="cs-CZ"/>
        </w:rPr>
        <w:t>a dodatku na DTR pro tyto nádrže;</w:t>
      </w:r>
    </w:p>
    <w:p w:rsidR="00BC29A0" w:rsidRDefault="00E92234" w:rsidP="00AD1AC7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86731">
        <w:rPr>
          <w:rFonts w:ascii="Arial" w:eastAsia="Times New Roman" w:hAnsi="Arial" w:cs="Arial"/>
          <w:sz w:val="20"/>
          <w:szCs w:val="20"/>
          <w:lang w:eastAsia="cs-CZ"/>
        </w:rPr>
        <w:t>17. 3. 2015</w:t>
      </w:r>
      <w:r w:rsidR="00386731" w:rsidRPr="00386731">
        <w:rPr>
          <w:rFonts w:ascii="Arial" w:eastAsia="Times New Roman" w:hAnsi="Arial" w:cs="Arial"/>
          <w:sz w:val="20"/>
          <w:szCs w:val="20"/>
          <w:lang w:eastAsia="cs-CZ"/>
        </w:rPr>
        <w:t xml:space="preserve"> byl představen návrh PSZ Krumsín dotčeným orgánům na kontrolním dni </w:t>
      </w:r>
      <w:r w:rsidR="003A18FE">
        <w:rPr>
          <w:rFonts w:ascii="Arial" w:eastAsia="Times New Roman" w:hAnsi="Arial" w:cs="Arial"/>
          <w:sz w:val="20"/>
          <w:szCs w:val="20"/>
          <w:lang w:eastAsia="cs-CZ"/>
        </w:rPr>
        <w:t xml:space="preserve">(přítomní zástupci SPÚ, obce, Povodí Moravy a AOPK) </w:t>
      </w:r>
      <w:r w:rsidR="00386731" w:rsidRPr="00386731">
        <w:rPr>
          <w:rFonts w:ascii="Arial" w:eastAsia="Times New Roman" w:hAnsi="Arial" w:cs="Arial"/>
          <w:sz w:val="20"/>
          <w:szCs w:val="20"/>
          <w:lang w:eastAsia="cs-CZ"/>
        </w:rPr>
        <w:t>v Prostějově. Jejich připomínky byly vyhodnoceny a případně zapracovány do PSZ. Na jednání bylo dohodnuto, že SRN1 a SRN2 nebudou součástí dokumentace technického řešení, nádrže tedy nebudou parcelně vymezeny a jejich</w:t>
      </w:r>
      <w:r w:rsidR="0096478F">
        <w:rPr>
          <w:rFonts w:ascii="Arial" w:eastAsia="Times New Roman" w:hAnsi="Arial" w:cs="Arial"/>
          <w:sz w:val="20"/>
          <w:szCs w:val="20"/>
          <w:lang w:eastAsia="cs-CZ"/>
        </w:rPr>
        <w:t xml:space="preserve"> tvar a poloha zůstanou dle ÚPD;</w:t>
      </w:r>
    </w:p>
    <w:p w:rsidR="00386731" w:rsidRDefault="00386731" w:rsidP="00386731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při jednání se sborem zástupců </w:t>
      </w:r>
      <w:r w:rsidR="00E92234" w:rsidRPr="003A18FE">
        <w:rPr>
          <w:rFonts w:ascii="Arial" w:eastAsia="Times New Roman" w:hAnsi="Arial" w:cs="Arial"/>
          <w:sz w:val="20"/>
          <w:szCs w:val="20"/>
          <w:lang w:eastAsia="cs-CZ"/>
        </w:rPr>
        <w:t>11. 3. 2015</w:t>
      </w:r>
      <w:r w:rsidR="003A18FE"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byl projektant </w:t>
      </w:r>
      <w:r w:rsidR="003A18FE"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opětovně </w:t>
      </w:r>
      <w:r w:rsidR="001610FC">
        <w:rPr>
          <w:rFonts w:ascii="Arial" w:eastAsia="Times New Roman" w:hAnsi="Arial" w:cs="Arial"/>
          <w:sz w:val="20"/>
          <w:szCs w:val="20"/>
          <w:lang w:eastAsia="cs-CZ"/>
        </w:rPr>
        <w:t>ujištěn</w:t>
      </w:r>
      <w:r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, že po výsadbě dočasného travního porostu </w:t>
      </w:r>
      <w:r w:rsidR="00931DD9"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ve sběrné ploše uvažovaných nádrží, na ploše cca 5,85 ha, </w:t>
      </w:r>
      <w:r w:rsidRPr="003A18FE">
        <w:rPr>
          <w:rFonts w:ascii="Arial" w:eastAsia="Times New Roman" w:hAnsi="Arial" w:cs="Arial"/>
          <w:sz w:val="20"/>
          <w:szCs w:val="20"/>
          <w:lang w:eastAsia="cs-CZ"/>
        </w:rPr>
        <w:t>se již nevyskytly povodňové stavy vedoucí k ohrožení majetku v</w:t>
      </w:r>
      <w:r w:rsidR="003A18FE" w:rsidRPr="003A18FE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3A18FE">
        <w:rPr>
          <w:rFonts w:ascii="Arial" w:eastAsia="Times New Roman" w:hAnsi="Arial" w:cs="Arial"/>
          <w:sz w:val="20"/>
          <w:szCs w:val="20"/>
          <w:lang w:eastAsia="cs-CZ"/>
        </w:rPr>
        <w:t>obci</w:t>
      </w:r>
      <w:r w:rsidR="003A18FE"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 (1898-2015)</w:t>
      </w:r>
      <w:r w:rsidR="00931DD9"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3A18FE"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Přítomní se přiklonili k názoru, že </w:t>
      </w:r>
      <w:r w:rsidRPr="003A18FE">
        <w:rPr>
          <w:rFonts w:ascii="Arial" w:eastAsia="Times New Roman" w:hAnsi="Arial" w:cs="Arial"/>
          <w:sz w:val="20"/>
          <w:szCs w:val="20"/>
          <w:lang w:eastAsia="cs-CZ"/>
        </w:rPr>
        <w:t xml:space="preserve">navržené ochranné zatravnění </w:t>
      </w:r>
      <w:r w:rsidR="003A18FE">
        <w:rPr>
          <w:rFonts w:ascii="Arial" w:eastAsia="Times New Roman" w:hAnsi="Arial" w:cs="Arial"/>
          <w:sz w:val="20"/>
          <w:szCs w:val="20"/>
          <w:lang w:eastAsia="cs-CZ"/>
        </w:rPr>
        <w:t xml:space="preserve">OZ7 je </w:t>
      </w:r>
      <w:r w:rsidR="0096478F">
        <w:rPr>
          <w:rFonts w:ascii="Arial" w:eastAsia="Times New Roman" w:hAnsi="Arial" w:cs="Arial"/>
          <w:sz w:val="20"/>
          <w:szCs w:val="20"/>
          <w:lang w:eastAsia="cs-CZ"/>
        </w:rPr>
        <w:t>dostatečnou ochranou obce;</w:t>
      </w:r>
    </w:p>
    <w:p w:rsidR="00170E19" w:rsidRPr="0019142E" w:rsidRDefault="003A18FE" w:rsidP="00AC30E5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E92234">
        <w:rPr>
          <w:rFonts w:ascii="Arial" w:eastAsia="Times New Roman" w:hAnsi="Arial" w:cs="Arial"/>
          <w:sz w:val="20"/>
          <w:szCs w:val="20"/>
          <w:lang w:eastAsia="cs-CZ"/>
        </w:rPr>
        <w:t>během 7. veřejného zasedání Zastupitelstva obce Krumsín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E92234">
        <w:rPr>
          <w:rFonts w:ascii="Arial" w:eastAsia="Times New Roman" w:hAnsi="Arial" w:cs="Arial"/>
          <w:sz w:val="20"/>
          <w:szCs w:val="20"/>
          <w:lang w:eastAsia="cs-CZ"/>
        </w:rPr>
        <w:t>dne 28. května 2015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E92234" w:rsidRPr="00E92234">
        <w:rPr>
          <w:rFonts w:ascii="Arial" w:eastAsia="Times New Roman" w:hAnsi="Arial" w:cs="Arial"/>
          <w:sz w:val="20"/>
          <w:szCs w:val="20"/>
          <w:lang w:eastAsia="cs-CZ"/>
        </w:rPr>
        <w:t>vystoupil pan</w:t>
      </w:r>
      <w:r w:rsidR="00170E19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 Nezval s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170E19" w:rsidRPr="00E92234">
        <w:rPr>
          <w:rFonts w:ascii="Arial" w:eastAsia="Times New Roman" w:hAnsi="Arial" w:cs="Arial"/>
          <w:sz w:val="20"/>
          <w:szCs w:val="20"/>
          <w:lang w:eastAsia="cs-CZ"/>
        </w:rPr>
        <w:t>požadavkem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, aby </w:t>
      </w:r>
      <w:r w:rsidR="001610FC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se zvážilo opětovné zařazení 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nádrží </w:t>
      </w:r>
      <w:r w:rsidR="00170E19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SRN1 a SRN2 do technického řešení </w:t>
      </w:r>
      <w:r w:rsidR="00644B22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návrhu </w:t>
      </w:r>
      <w:r w:rsidR="00170E19" w:rsidRPr="00E92234">
        <w:rPr>
          <w:rFonts w:ascii="Arial" w:eastAsia="Times New Roman" w:hAnsi="Arial" w:cs="Arial"/>
          <w:sz w:val="20"/>
          <w:szCs w:val="20"/>
          <w:lang w:eastAsia="cs-CZ"/>
        </w:rPr>
        <w:t>PSZ</w:t>
      </w:r>
      <w:r w:rsidR="001610FC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644B22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dále </w:t>
      </w:r>
      <w:r w:rsidR="001610FC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vyslovil názor, že </w:t>
      </w:r>
      <w:r w:rsidR="00644B22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navržené zatravnění OZ7 </w:t>
      </w:r>
      <w:r w:rsidR="00E92234" w:rsidRPr="00E92234">
        <w:rPr>
          <w:rFonts w:ascii="Arial" w:eastAsia="Times New Roman" w:hAnsi="Arial" w:cs="Arial"/>
          <w:sz w:val="20"/>
          <w:szCs w:val="20"/>
          <w:lang w:eastAsia="cs-CZ"/>
        </w:rPr>
        <w:t>neochrání obec</w:t>
      </w:r>
      <w:r w:rsidR="001610FC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 před přívalovou srážkou a </w:t>
      </w:r>
      <w:r w:rsidR="00644B22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dodal, že </w:t>
      </w:r>
      <w:r w:rsidR="001610FC" w:rsidRPr="00E92234">
        <w:rPr>
          <w:rFonts w:ascii="Arial" w:eastAsia="Times New Roman" w:hAnsi="Arial" w:cs="Arial"/>
          <w:sz w:val="20"/>
          <w:szCs w:val="20"/>
          <w:lang w:eastAsia="cs-CZ"/>
        </w:rPr>
        <w:t>obec má jedinečnou možnost získat projekt na úrovni DUR pro budoucí realizaci nádrží</w:t>
      </w:r>
      <w:r w:rsidR="00644B22" w:rsidRPr="00E92234">
        <w:rPr>
          <w:rFonts w:ascii="Arial" w:eastAsia="Times New Roman" w:hAnsi="Arial" w:cs="Arial"/>
          <w:sz w:val="20"/>
          <w:szCs w:val="20"/>
          <w:lang w:eastAsia="cs-CZ"/>
        </w:rPr>
        <w:t>. D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ále </w:t>
      </w:r>
      <w:r w:rsidR="00644B22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pan Nezval </w:t>
      </w:r>
      <w:r w:rsidR="00AC30E5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předal projektantovi </w:t>
      </w:r>
      <w:r w:rsidR="00170E19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kompletní zprávu k povodni, která dne </w:t>
      </w:r>
      <w:r w:rsidR="00E92234" w:rsidRPr="00E92234">
        <w:rPr>
          <w:rFonts w:ascii="Arial" w:eastAsia="Times New Roman" w:hAnsi="Arial" w:cs="Arial"/>
          <w:sz w:val="20"/>
          <w:szCs w:val="20"/>
          <w:lang w:eastAsia="cs-CZ"/>
        </w:rPr>
        <w:t>11. 7. 1989</w:t>
      </w:r>
      <w:r w:rsidR="00170E19" w:rsidRPr="00E92234">
        <w:rPr>
          <w:rFonts w:ascii="Arial" w:eastAsia="Times New Roman" w:hAnsi="Arial" w:cs="Arial"/>
          <w:sz w:val="20"/>
          <w:szCs w:val="20"/>
          <w:lang w:eastAsia="cs-CZ"/>
        </w:rPr>
        <w:t xml:space="preserve"> zasáhla obec</w:t>
      </w:r>
      <w:r w:rsidR="0019142E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170E19" w:rsidRPr="00AC30E5" w:rsidRDefault="00170E19" w:rsidP="00AC30E5"/>
    <w:p w:rsidR="00BC29A0" w:rsidRDefault="00BC29A0" w:rsidP="00AD1AC7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E803CA" w:rsidRDefault="00E803CA" w:rsidP="00AD1AC7">
      <w:pPr>
        <w:jc w:val="both"/>
        <w:rPr>
          <w:rFonts w:ascii="Arial" w:hAnsi="Arial" w:cs="Arial"/>
          <w:sz w:val="20"/>
          <w:szCs w:val="20"/>
        </w:rPr>
      </w:pPr>
    </w:p>
    <w:p w:rsidR="00BC0A4C" w:rsidRPr="00457964" w:rsidRDefault="00BC0A4C" w:rsidP="00AD1AC7">
      <w:pPr>
        <w:jc w:val="both"/>
        <w:rPr>
          <w:rFonts w:ascii="Arial" w:hAnsi="Arial" w:cs="Arial"/>
          <w:sz w:val="20"/>
          <w:szCs w:val="20"/>
        </w:rPr>
      </w:pPr>
    </w:p>
    <w:p w:rsidR="00BC0A4C" w:rsidRPr="00457964" w:rsidRDefault="00BC0A4C" w:rsidP="00AD1AC7">
      <w:pPr>
        <w:jc w:val="both"/>
        <w:rPr>
          <w:rFonts w:ascii="Arial" w:hAnsi="Arial" w:cs="Arial"/>
          <w:sz w:val="20"/>
          <w:szCs w:val="20"/>
        </w:rPr>
      </w:pPr>
    </w:p>
    <w:sectPr w:rsidR="00BC0A4C" w:rsidRPr="00457964" w:rsidSect="0081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E03D4"/>
    <w:multiLevelType w:val="hybridMultilevel"/>
    <w:tmpl w:val="37E6C7D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B545C9"/>
    <w:multiLevelType w:val="hybridMultilevel"/>
    <w:tmpl w:val="DE483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F5D84"/>
    <w:multiLevelType w:val="hybridMultilevel"/>
    <w:tmpl w:val="C70216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32DF2"/>
    <w:multiLevelType w:val="multilevel"/>
    <w:tmpl w:val="0405001D"/>
    <w:styleLink w:val="PSZ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(%5)"/>
      <w:lvlJc w:val="left"/>
      <w:pPr>
        <w:ind w:left="1800" w:hanging="360"/>
      </w:pPr>
    </w:lvl>
    <w:lvl w:ilvl="5">
      <w:start w:val="1"/>
      <w:numFmt w:val="decimal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C0A4C"/>
    <w:rsid w:val="001610FC"/>
    <w:rsid w:val="00170E19"/>
    <w:rsid w:val="0019142E"/>
    <w:rsid w:val="002B248F"/>
    <w:rsid w:val="00301126"/>
    <w:rsid w:val="00352EAC"/>
    <w:rsid w:val="00353081"/>
    <w:rsid w:val="00386731"/>
    <w:rsid w:val="003A18FE"/>
    <w:rsid w:val="00457964"/>
    <w:rsid w:val="00644B22"/>
    <w:rsid w:val="00810053"/>
    <w:rsid w:val="008173E6"/>
    <w:rsid w:val="00841C03"/>
    <w:rsid w:val="008D56F8"/>
    <w:rsid w:val="00931DD9"/>
    <w:rsid w:val="0096478F"/>
    <w:rsid w:val="00AC30E5"/>
    <w:rsid w:val="00AD1AC7"/>
    <w:rsid w:val="00B41263"/>
    <w:rsid w:val="00B87F69"/>
    <w:rsid w:val="00BC0A4C"/>
    <w:rsid w:val="00BC29A0"/>
    <w:rsid w:val="00C542E1"/>
    <w:rsid w:val="00D1709B"/>
    <w:rsid w:val="00E57DEA"/>
    <w:rsid w:val="00E803CA"/>
    <w:rsid w:val="00E92234"/>
    <w:rsid w:val="00EA5A44"/>
    <w:rsid w:val="00F65122"/>
    <w:rsid w:val="00F9787E"/>
    <w:rsid w:val="00FF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3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PSZ">
    <w:name w:val="PSZ"/>
    <w:uiPriority w:val="99"/>
    <w:rsid w:val="00B87F69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AD1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514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Ageris s.r.o.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Hynštová</dc:creator>
  <cp:lastModifiedBy>Kateřina Hynštová</cp:lastModifiedBy>
  <cp:revision>4</cp:revision>
  <cp:lastPrinted>2015-06-08T07:54:00Z</cp:lastPrinted>
  <dcterms:created xsi:type="dcterms:W3CDTF">2015-06-08T07:42:00Z</dcterms:created>
  <dcterms:modified xsi:type="dcterms:W3CDTF">2015-06-08T07:54:00Z</dcterms:modified>
</cp:coreProperties>
</file>